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4ABD" w:rsidRPr="00944ABD" w:rsidRDefault="00944ABD" w:rsidP="00944ABD">
      <w:pPr>
        <w:jc w:val="center"/>
        <w:rPr>
          <w:rFonts w:asciiTheme="minorHAnsi" w:eastAsia="Calibri" w:hAnsiTheme="minorHAnsi" w:cs="Calibri"/>
          <w:b/>
          <w:color w:val="auto"/>
          <w:sz w:val="24"/>
        </w:rPr>
      </w:pPr>
      <w:r w:rsidRPr="00944ABD">
        <w:rPr>
          <w:rFonts w:asciiTheme="minorHAnsi" w:eastAsia="Calibri" w:hAnsiTheme="minorHAnsi" w:cs="Calibri"/>
          <w:b/>
          <w:color w:val="auto"/>
          <w:sz w:val="24"/>
        </w:rPr>
        <w:t>Answers to Questions for WestEd Technical Assistance Management Platform</w:t>
      </w:r>
    </w:p>
    <w:p w:rsidR="00944ABD" w:rsidRPr="00944ABD" w:rsidRDefault="00944ABD" w:rsidP="00944ABD">
      <w:pPr>
        <w:rPr>
          <w:rFonts w:asciiTheme="minorHAnsi" w:hAnsiTheme="minorHAnsi"/>
          <w:color w:val="auto"/>
          <w:sz w:val="24"/>
        </w:rPr>
      </w:pPr>
    </w:p>
    <w:p w:rsidR="00944ABD" w:rsidRPr="00944ABD" w:rsidRDefault="00944ABD" w:rsidP="00944ABD">
      <w:pPr>
        <w:pStyle w:val="ListParagraph"/>
        <w:numPr>
          <w:ilvl w:val="0"/>
          <w:numId w:val="42"/>
        </w:numPr>
        <w:rPr>
          <w:sz w:val="24"/>
          <w:szCs w:val="25"/>
        </w:rPr>
      </w:pPr>
      <w:r w:rsidRPr="00944ABD">
        <w:rPr>
          <w:sz w:val="24"/>
          <w:szCs w:val="25"/>
        </w:rPr>
        <w:t>Will you be deploying Employee Communities for Internal members or just using Force.com?”</w:t>
      </w:r>
      <w:r w:rsidRPr="00944ABD">
        <w:rPr>
          <w:sz w:val="24"/>
          <w:szCs w:val="25"/>
        </w:rPr>
        <w:br/>
      </w:r>
      <w:r w:rsidRPr="00944ABD">
        <w:rPr>
          <w:sz w:val="24"/>
          <w:szCs w:val="25"/>
        </w:rPr>
        <w:br/>
      </w:r>
      <w:r w:rsidRPr="00944ABD">
        <w:rPr>
          <w:sz w:val="24"/>
          <w:szCs w:val="25"/>
          <w:shd w:val="clear" w:color="auto" w:fill="FFFFFF"/>
        </w:rPr>
        <w:t>We have been advised by our Salesforce rep to develop a Force.com implementation with using Employee Communities. If you believe you can reduce the cost of implementation using Employee Communities please include that option in your proposal</w:t>
      </w:r>
      <w:r w:rsidRPr="00944ABD">
        <w:rPr>
          <w:sz w:val="24"/>
          <w:szCs w:val="25"/>
          <w:shd w:val="clear" w:color="auto" w:fill="FFFFFF"/>
        </w:rPr>
        <w:br/>
      </w:r>
    </w:p>
    <w:p w:rsidR="00944ABD" w:rsidRPr="00944ABD" w:rsidRDefault="00944ABD" w:rsidP="00944ABD">
      <w:pPr>
        <w:pStyle w:val="ListParagraph"/>
        <w:numPr>
          <w:ilvl w:val="0"/>
          <w:numId w:val="42"/>
        </w:numPr>
        <w:rPr>
          <w:sz w:val="24"/>
        </w:rPr>
      </w:pPr>
      <w:r w:rsidRPr="00944ABD">
        <w:rPr>
          <w:sz w:val="24"/>
          <w:szCs w:val="25"/>
        </w:rPr>
        <w:t xml:space="preserve">Are you looking to have two orgs separate or have one org and share data using profiles and record types? </w:t>
      </w:r>
      <w:r w:rsidRPr="00944ABD">
        <w:rPr>
          <w:sz w:val="24"/>
          <w:szCs w:val="25"/>
        </w:rPr>
        <w:br/>
      </w:r>
      <w:r w:rsidRPr="00944ABD">
        <w:rPr>
          <w:sz w:val="24"/>
          <w:szCs w:val="25"/>
        </w:rPr>
        <w:br/>
        <w:t>We would prefer a multi tenant solution where we can implement multiple Technical Assistance  projects using an access architecture based on profiles and record types. If during the design process we discover a substantial cost savings to implementing two separate orgs we can consider that option.</w:t>
      </w:r>
    </w:p>
    <w:p w:rsidR="00944ABD" w:rsidRPr="00944ABD" w:rsidRDefault="00944ABD" w:rsidP="00944ABD">
      <w:pPr>
        <w:numPr>
          <w:ilvl w:val="0"/>
          <w:numId w:val="42"/>
        </w:numPr>
        <w:shd w:val="clear" w:color="auto" w:fill="FFFFFF"/>
        <w:spacing w:beforeLines="1" w:afterLines="1" w:line="240" w:lineRule="auto"/>
        <w:rPr>
          <w:rFonts w:asciiTheme="minorHAnsi" w:hAnsiTheme="minorHAnsi"/>
          <w:color w:val="auto"/>
          <w:sz w:val="24"/>
          <w:szCs w:val="31"/>
        </w:rPr>
      </w:pPr>
      <w:r w:rsidRPr="00944ABD">
        <w:rPr>
          <w:rFonts w:asciiTheme="minorHAnsi" w:hAnsiTheme="minorHAnsi"/>
          <w:color w:val="auto"/>
          <w:sz w:val="24"/>
          <w:szCs w:val="31"/>
        </w:rPr>
        <w:t>Will the scope of the project include migration of data from any existing systems, spreadsheets or databases?  If so, could you provide some additional details so that we can include analysis and design time for the data migration?</w:t>
      </w:r>
      <w:r w:rsidRPr="00944ABD">
        <w:rPr>
          <w:rFonts w:asciiTheme="minorHAnsi" w:hAnsiTheme="minorHAnsi"/>
          <w:color w:val="auto"/>
          <w:sz w:val="24"/>
          <w:szCs w:val="31"/>
        </w:rPr>
        <w:br/>
      </w:r>
      <w:r w:rsidRPr="00944ABD">
        <w:rPr>
          <w:rFonts w:asciiTheme="minorHAnsi" w:hAnsiTheme="minorHAnsi"/>
          <w:color w:val="auto"/>
          <w:sz w:val="24"/>
          <w:szCs w:val="31"/>
        </w:rPr>
        <w:br/>
        <w:t>Possibly.   The Centers are currently proceeding with their work to provide technical assistance and collect resources.  We will be looking for guidance on how to best input the data that is currently being collected, and how to get it into the systems.  Currently we have:</w:t>
      </w:r>
      <w:r w:rsidRPr="00944ABD">
        <w:rPr>
          <w:rFonts w:asciiTheme="minorHAnsi" w:hAnsiTheme="minorHAnsi"/>
          <w:color w:val="auto"/>
          <w:sz w:val="24"/>
          <w:szCs w:val="31"/>
        </w:rPr>
        <w:br/>
        <w:t>- spreadsheets of states and communications with the states </w:t>
      </w:r>
      <w:r w:rsidRPr="00944ABD">
        <w:rPr>
          <w:rFonts w:asciiTheme="minorHAnsi" w:hAnsiTheme="minorHAnsi"/>
          <w:color w:val="auto"/>
          <w:sz w:val="24"/>
          <w:szCs w:val="31"/>
        </w:rPr>
        <w:br/>
        <w:t>- spreadsheets and folders on Box.com  withf resources that likely will live in an external community platform, but may need to be referenced in Salesforce</w:t>
      </w:r>
      <w:r w:rsidRPr="00944ABD">
        <w:rPr>
          <w:rFonts w:asciiTheme="minorHAnsi" w:hAnsiTheme="minorHAnsi"/>
          <w:color w:val="auto"/>
          <w:sz w:val="24"/>
          <w:szCs w:val="31"/>
        </w:rPr>
        <w:br/>
      </w:r>
      <w:r w:rsidRPr="00944ABD">
        <w:rPr>
          <w:rFonts w:asciiTheme="minorHAnsi" w:hAnsiTheme="minorHAnsi"/>
          <w:color w:val="auto"/>
          <w:sz w:val="24"/>
          <w:szCs w:val="31"/>
        </w:rPr>
        <w:br/>
        <w:t>It may not be enough data to warrant in import, but worth looking at.  The actual work can be decided upon as change order.  We would select the most expeditious and cost effective solution. </w:t>
      </w:r>
      <w:r>
        <w:rPr>
          <w:rFonts w:asciiTheme="minorHAnsi" w:hAnsiTheme="minorHAnsi"/>
          <w:color w:val="auto"/>
          <w:sz w:val="24"/>
          <w:szCs w:val="31"/>
        </w:rPr>
        <w:br/>
      </w:r>
    </w:p>
    <w:p w:rsidR="00944ABD" w:rsidRPr="00944ABD" w:rsidRDefault="00944ABD" w:rsidP="00944ABD">
      <w:pPr>
        <w:numPr>
          <w:ilvl w:val="0"/>
          <w:numId w:val="42"/>
        </w:numPr>
        <w:shd w:val="clear" w:color="auto" w:fill="FFFFFF"/>
        <w:spacing w:beforeLines="1" w:afterLines="1" w:line="240" w:lineRule="auto"/>
        <w:rPr>
          <w:rFonts w:asciiTheme="minorHAnsi" w:hAnsiTheme="minorHAnsi"/>
          <w:color w:val="auto"/>
          <w:sz w:val="24"/>
          <w:szCs w:val="31"/>
        </w:rPr>
      </w:pPr>
      <w:r w:rsidRPr="00944ABD">
        <w:rPr>
          <w:rFonts w:asciiTheme="minorHAnsi" w:hAnsiTheme="minorHAnsi"/>
          <w:color w:val="auto"/>
          <w:sz w:val="24"/>
          <w:szCs w:val="31"/>
        </w:rPr>
        <w:t>The expectation is that the vendor will assist with completing the Use Cases and User Stories.  Is there any information that you can provide that will help us bound the effort that will be required on the part of the vendor?</w:t>
      </w:r>
      <w:r w:rsidRPr="00944ABD">
        <w:rPr>
          <w:rFonts w:asciiTheme="minorHAnsi" w:hAnsiTheme="minorHAnsi"/>
          <w:color w:val="auto"/>
          <w:sz w:val="24"/>
          <w:szCs w:val="31"/>
        </w:rPr>
        <w:br/>
      </w:r>
      <w:r w:rsidRPr="00944ABD">
        <w:rPr>
          <w:rFonts w:asciiTheme="minorHAnsi" w:hAnsiTheme="minorHAnsi"/>
          <w:color w:val="auto"/>
          <w:sz w:val="24"/>
          <w:szCs w:val="31"/>
        </w:rPr>
        <w:br/>
        <w:t>Yes, we are looking for additional work here.  I think we have a decent sense of the User Stories and have the internal ability to refine or write those.  Assuming that user stories are sufficient and that detailed use cases are not needed to build out the system, the work we are looking at is likely more strategic.  Can you help us make sure we're thinking of all the angles of use?  What other details do we need to think about?  Can you help us prioritize what we need to focus on? Can you provide guidance and assistance on helping us complete the necessary work so the implementation is defined enough? </w:t>
      </w:r>
      <w:r>
        <w:rPr>
          <w:rFonts w:asciiTheme="minorHAnsi" w:hAnsiTheme="minorHAnsi"/>
          <w:color w:val="auto"/>
          <w:sz w:val="24"/>
          <w:szCs w:val="31"/>
        </w:rPr>
        <w:br/>
      </w:r>
    </w:p>
    <w:p w:rsidR="00944ABD" w:rsidRPr="00944ABD" w:rsidRDefault="00944ABD" w:rsidP="00944ABD">
      <w:pPr>
        <w:numPr>
          <w:ilvl w:val="0"/>
          <w:numId w:val="42"/>
        </w:numPr>
        <w:shd w:val="clear" w:color="auto" w:fill="FFFFFF"/>
        <w:spacing w:beforeLines="1" w:afterLines="1" w:line="240" w:lineRule="auto"/>
        <w:rPr>
          <w:rFonts w:asciiTheme="minorHAnsi" w:hAnsiTheme="minorHAnsi"/>
          <w:color w:val="auto"/>
          <w:sz w:val="24"/>
          <w:szCs w:val="31"/>
        </w:rPr>
      </w:pPr>
      <w:r w:rsidRPr="00944ABD">
        <w:rPr>
          <w:rFonts w:asciiTheme="minorHAnsi" w:hAnsiTheme="minorHAnsi"/>
          <w:color w:val="auto"/>
          <w:sz w:val="24"/>
          <w:szCs w:val="31"/>
        </w:rPr>
        <w:t>In instances where the Detailed Use Cases have not been developed, is the expectation that requirements for these items will be delivered in the form of Detailed Use Cases or User Stories?  Note: This question is to confirm that the 11 Detailed Use Cases listed is a comprehensive list of Detailed Use Cases that will be required.</w:t>
      </w:r>
      <w:r w:rsidRPr="00944ABD">
        <w:rPr>
          <w:rFonts w:asciiTheme="minorHAnsi" w:hAnsiTheme="minorHAnsi"/>
          <w:color w:val="auto"/>
          <w:sz w:val="24"/>
          <w:szCs w:val="31"/>
        </w:rPr>
        <w:br/>
      </w:r>
      <w:r w:rsidRPr="00944ABD">
        <w:rPr>
          <w:rFonts w:asciiTheme="minorHAnsi" w:hAnsiTheme="minorHAnsi"/>
          <w:color w:val="auto"/>
          <w:sz w:val="24"/>
          <w:szCs w:val="31"/>
        </w:rPr>
        <w:br/>
        <w:t>We can provide information about user stories or use cases in any format that works to support the design/implementation.  The 11 detailed cases are not comprehensive of what needs to be done and they need to be updated before being used to guide development.  There are others that will need to be thought through.  See above.</w:t>
      </w:r>
      <w:r>
        <w:rPr>
          <w:rFonts w:asciiTheme="minorHAnsi" w:hAnsiTheme="minorHAnsi"/>
          <w:color w:val="auto"/>
          <w:sz w:val="24"/>
          <w:szCs w:val="31"/>
        </w:rPr>
        <w:br/>
      </w:r>
    </w:p>
    <w:p w:rsidR="00944ABD" w:rsidRPr="00944ABD" w:rsidRDefault="00944ABD" w:rsidP="00944ABD">
      <w:pPr>
        <w:numPr>
          <w:ilvl w:val="0"/>
          <w:numId w:val="42"/>
        </w:numPr>
        <w:shd w:val="clear" w:color="auto" w:fill="FFFFFF"/>
        <w:spacing w:beforeLines="1" w:afterLines="1" w:line="240" w:lineRule="auto"/>
        <w:rPr>
          <w:rFonts w:asciiTheme="minorHAnsi" w:hAnsiTheme="minorHAnsi"/>
          <w:color w:val="auto"/>
          <w:sz w:val="24"/>
          <w:szCs w:val="31"/>
        </w:rPr>
      </w:pPr>
      <w:r w:rsidRPr="00944ABD">
        <w:rPr>
          <w:rFonts w:asciiTheme="minorHAnsi" w:hAnsiTheme="minorHAnsi"/>
          <w:color w:val="auto"/>
          <w:sz w:val="24"/>
          <w:szCs w:val="31"/>
        </w:rPr>
        <w:t>Aside from the documentation provided in Appendix A, are there any other artifacts or intellectual capital from the current project that will need to be considered and/or adopted by the team?</w:t>
      </w:r>
      <w:r w:rsidRPr="00944ABD">
        <w:rPr>
          <w:rFonts w:asciiTheme="minorHAnsi" w:hAnsiTheme="minorHAnsi"/>
          <w:color w:val="auto"/>
          <w:sz w:val="24"/>
          <w:szCs w:val="31"/>
        </w:rPr>
        <w:br/>
      </w:r>
      <w:r w:rsidRPr="00944ABD">
        <w:rPr>
          <w:rFonts w:asciiTheme="minorHAnsi" w:hAnsiTheme="minorHAnsi"/>
          <w:color w:val="auto"/>
          <w:sz w:val="24"/>
          <w:szCs w:val="31"/>
        </w:rPr>
        <w:br/>
        <w:t> Not at this time.</w:t>
      </w:r>
      <w:r>
        <w:rPr>
          <w:rFonts w:asciiTheme="minorHAnsi" w:hAnsiTheme="minorHAnsi"/>
          <w:color w:val="auto"/>
          <w:sz w:val="24"/>
          <w:szCs w:val="31"/>
        </w:rPr>
        <w:br/>
      </w:r>
    </w:p>
    <w:p w:rsidR="00944ABD" w:rsidRPr="00944ABD" w:rsidRDefault="00944ABD" w:rsidP="00944ABD">
      <w:pPr>
        <w:numPr>
          <w:ilvl w:val="0"/>
          <w:numId w:val="42"/>
        </w:numPr>
        <w:shd w:val="clear" w:color="auto" w:fill="FFFFFF"/>
        <w:spacing w:beforeLines="1" w:afterLines="1" w:line="240" w:lineRule="auto"/>
        <w:rPr>
          <w:rFonts w:asciiTheme="minorHAnsi" w:hAnsiTheme="minorHAnsi"/>
          <w:color w:val="auto"/>
          <w:sz w:val="24"/>
          <w:szCs w:val="27"/>
        </w:rPr>
      </w:pPr>
      <w:r w:rsidRPr="00944ABD">
        <w:rPr>
          <w:rFonts w:asciiTheme="minorHAnsi" w:hAnsiTheme="minorHAnsi"/>
          <w:color w:val="auto"/>
          <w:sz w:val="24"/>
          <w:szCs w:val="31"/>
        </w:rPr>
        <w:t>We can very accurately estimate how long it will take to develop the System Design.  It is much harder to estimate the effort that will be required to review and possibly re-work Design elements based on client feedback.  Do you have any suggestions on how we can bound the effort and provide a reasonably accurate estimate?</w:t>
      </w:r>
      <w:r w:rsidRPr="00944ABD">
        <w:rPr>
          <w:rFonts w:asciiTheme="minorHAnsi" w:hAnsiTheme="minorHAnsi"/>
          <w:color w:val="auto"/>
          <w:sz w:val="24"/>
          <w:szCs w:val="27"/>
        </w:rPr>
        <w:br/>
      </w:r>
      <w:r w:rsidRPr="00944ABD">
        <w:rPr>
          <w:rFonts w:asciiTheme="minorHAnsi" w:hAnsiTheme="minorHAnsi"/>
          <w:color w:val="auto"/>
          <w:sz w:val="24"/>
          <w:szCs w:val="27"/>
        </w:rPr>
        <w:br/>
      </w:r>
      <w:r w:rsidRPr="00944ABD">
        <w:rPr>
          <w:rFonts w:asciiTheme="minorHAnsi" w:hAnsiTheme="minorHAnsi"/>
          <w:color w:val="auto"/>
          <w:sz w:val="24"/>
          <w:szCs w:val="31"/>
        </w:rPr>
        <w:t>We would expect you to commit to a "not to exceed cost associated with the design."  We understand that there are variables in design feedback, and that we may need to trade some features or capabilities to manage the overall </w:t>
      </w:r>
      <w:r w:rsidRPr="00944ABD">
        <w:rPr>
          <w:rFonts w:asciiTheme="minorHAnsi" w:hAnsiTheme="minorHAnsi"/>
          <w:color w:val="auto"/>
          <w:sz w:val="24"/>
          <w:szCs w:val="27"/>
        </w:rPr>
        <w:t>implementation</w:t>
      </w:r>
      <w:r w:rsidRPr="00944ABD">
        <w:rPr>
          <w:rFonts w:asciiTheme="minorHAnsi" w:hAnsiTheme="minorHAnsi"/>
          <w:color w:val="auto"/>
          <w:sz w:val="24"/>
          <w:szCs w:val="31"/>
        </w:rPr>
        <w:t> costs.  Based on your experience, please estimate a reasonable amount for feedback.</w:t>
      </w:r>
      <w:r w:rsidRPr="00944ABD">
        <w:rPr>
          <w:rFonts w:asciiTheme="minorHAnsi" w:hAnsiTheme="minorHAnsi"/>
          <w:color w:val="auto"/>
          <w:sz w:val="24"/>
          <w:szCs w:val="31"/>
        </w:rPr>
        <w:br/>
      </w:r>
      <w:r w:rsidRPr="00944ABD">
        <w:rPr>
          <w:rFonts w:asciiTheme="minorHAnsi" w:hAnsiTheme="minorHAnsi"/>
          <w:color w:val="auto"/>
          <w:sz w:val="24"/>
          <w:szCs w:val="31"/>
        </w:rPr>
        <w:br/>
        <w:t>At the end of the design phase, we would also like to receive a firm estimate on the cost of implementation. In order to assure that we can afford the entire process, we are asking you to use your expertise and extensive experience to provide a cost estimate based on what you know about the project. This answer give will give us feedback on if our current budget is adequate for the complete project.  Its acceptable to provide an implementation cost range with a best case target inside of that range. We can answer follow up questions that will help you with that process.</w:t>
      </w:r>
      <w:r>
        <w:rPr>
          <w:rFonts w:asciiTheme="minorHAnsi" w:hAnsiTheme="minorHAnsi"/>
          <w:color w:val="auto"/>
          <w:sz w:val="24"/>
          <w:szCs w:val="31"/>
        </w:rPr>
        <w:br/>
      </w:r>
    </w:p>
    <w:p w:rsidR="00944ABD" w:rsidRPr="00944ABD" w:rsidRDefault="00944ABD" w:rsidP="00944ABD">
      <w:pPr>
        <w:numPr>
          <w:ilvl w:val="0"/>
          <w:numId w:val="42"/>
        </w:numPr>
        <w:shd w:val="clear" w:color="auto" w:fill="FFFFFF"/>
        <w:spacing w:beforeLines="1" w:afterLines="1" w:line="240" w:lineRule="auto"/>
        <w:rPr>
          <w:rFonts w:asciiTheme="minorHAnsi" w:hAnsiTheme="minorHAnsi"/>
          <w:color w:val="auto"/>
          <w:sz w:val="24"/>
          <w:szCs w:val="27"/>
        </w:rPr>
      </w:pPr>
      <w:r w:rsidRPr="00944ABD">
        <w:rPr>
          <w:rFonts w:asciiTheme="minorHAnsi" w:hAnsiTheme="minorHAnsi"/>
          <w:color w:val="auto"/>
          <w:sz w:val="24"/>
          <w:szCs w:val="31"/>
        </w:rPr>
        <w:t>Where it will be necessary to build integrations to external systems, can we assume that resources with expertise in those systems be made available to the team during the Design phase?</w:t>
      </w:r>
      <w:r w:rsidRPr="00944ABD">
        <w:rPr>
          <w:rFonts w:asciiTheme="minorHAnsi" w:hAnsiTheme="minorHAnsi"/>
          <w:color w:val="auto"/>
          <w:sz w:val="24"/>
          <w:szCs w:val="31"/>
        </w:rPr>
        <w:br/>
      </w:r>
      <w:r w:rsidRPr="00944ABD">
        <w:rPr>
          <w:rFonts w:asciiTheme="minorHAnsi" w:hAnsiTheme="minorHAnsi"/>
          <w:color w:val="auto"/>
          <w:sz w:val="24"/>
          <w:szCs w:val="31"/>
        </w:rPr>
        <w:br/>
        <w:t>Yes.  We will have expertise available for external systems.  They will either be in-house expertise or from external system vendors. Our intent is to create a platform that provides a wide range of capabilities at an affordable cost by using compatible solutions that have an open system architecture and support for ecosystem development.</w:t>
      </w:r>
      <w:r w:rsidRPr="00944ABD">
        <w:rPr>
          <w:rFonts w:asciiTheme="minorHAnsi" w:hAnsiTheme="minorHAnsi"/>
          <w:color w:val="auto"/>
          <w:sz w:val="24"/>
        </w:rPr>
        <w:t> </w:t>
      </w:r>
      <w:r w:rsidRPr="00944ABD">
        <w:rPr>
          <w:rFonts w:asciiTheme="minorHAnsi" w:hAnsiTheme="minorHAnsi"/>
          <w:color w:val="auto"/>
          <w:sz w:val="24"/>
          <w:szCs w:val="31"/>
        </w:rPr>
        <w:t> </w:t>
      </w:r>
      <w:r>
        <w:rPr>
          <w:rFonts w:asciiTheme="minorHAnsi" w:hAnsiTheme="minorHAnsi"/>
          <w:color w:val="auto"/>
          <w:sz w:val="24"/>
          <w:szCs w:val="31"/>
        </w:rPr>
        <w:br/>
      </w:r>
    </w:p>
    <w:p w:rsidR="00944ABD" w:rsidRPr="00944ABD" w:rsidRDefault="00944ABD" w:rsidP="00944ABD">
      <w:pPr>
        <w:numPr>
          <w:ilvl w:val="0"/>
          <w:numId w:val="42"/>
        </w:numPr>
        <w:shd w:val="clear" w:color="auto" w:fill="FFFFFF"/>
        <w:spacing w:beforeLines="1" w:afterLines="1" w:line="240" w:lineRule="auto"/>
        <w:rPr>
          <w:rFonts w:asciiTheme="minorHAnsi" w:hAnsiTheme="minorHAnsi"/>
          <w:color w:val="auto"/>
          <w:sz w:val="24"/>
          <w:szCs w:val="31"/>
        </w:rPr>
      </w:pPr>
      <w:r w:rsidRPr="00944ABD">
        <w:rPr>
          <w:rFonts w:asciiTheme="minorHAnsi" w:hAnsiTheme="minorHAnsi"/>
          <w:color w:val="auto"/>
          <w:sz w:val="24"/>
          <w:szCs w:val="31"/>
        </w:rPr>
        <w:t>Can the scope of work exceed 2 pages?  Is this is a minimum or maximum number?  Our standard scope of work includes extensive information about scope, approach and assumptions  We believe this information is useful to our clients.</w:t>
      </w:r>
      <w:r w:rsidRPr="00944ABD">
        <w:rPr>
          <w:rFonts w:asciiTheme="minorHAnsi" w:hAnsiTheme="minorHAnsi"/>
          <w:color w:val="auto"/>
          <w:sz w:val="24"/>
          <w:szCs w:val="31"/>
        </w:rPr>
        <w:br/>
      </w:r>
      <w:r w:rsidRPr="00944ABD">
        <w:rPr>
          <w:rFonts w:asciiTheme="minorHAnsi" w:hAnsiTheme="minorHAnsi"/>
          <w:color w:val="auto"/>
          <w:sz w:val="24"/>
          <w:szCs w:val="31"/>
        </w:rPr>
        <w:br/>
        <w:t>Yes.  That is fine.</w:t>
      </w:r>
      <w:r>
        <w:rPr>
          <w:rFonts w:asciiTheme="minorHAnsi" w:hAnsiTheme="minorHAnsi"/>
          <w:color w:val="auto"/>
          <w:sz w:val="24"/>
          <w:szCs w:val="31"/>
        </w:rPr>
        <w:br/>
      </w:r>
    </w:p>
    <w:p w:rsidR="00944ABD" w:rsidRPr="00944ABD" w:rsidRDefault="00944ABD" w:rsidP="00944ABD">
      <w:pPr>
        <w:numPr>
          <w:ilvl w:val="0"/>
          <w:numId w:val="42"/>
        </w:numPr>
        <w:shd w:val="clear" w:color="auto" w:fill="FFFFFF"/>
        <w:spacing w:beforeLines="1" w:afterLines="1" w:line="240" w:lineRule="auto"/>
        <w:rPr>
          <w:rFonts w:asciiTheme="minorHAnsi" w:hAnsiTheme="minorHAnsi"/>
          <w:color w:val="auto"/>
          <w:sz w:val="24"/>
          <w:szCs w:val="27"/>
        </w:rPr>
      </w:pPr>
      <w:r w:rsidRPr="00944ABD">
        <w:rPr>
          <w:rFonts w:asciiTheme="minorHAnsi" w:hAnsiTheme="minorHAnsi"/>
          <w:color w:val="auto"/>
          <w:sz w:val="24"/>
          <w:szCs w:val="31"/>
        </w:rPr>
        <w:t>Is it possible that the response deadline could be extended to </w:t>
      </w:r>
      <w:r w:rsidRPr="00944ABD">
        <w:rPr>
          <w:rFonts w:asciiTheme="minorHAnsi" w:hAnsiTheme="minorHAnsi"/>
          <w:color w:val="auto"/>
          <w:sz w:val="24"/>
        </w:rPr>
        <w:t>Monday</w:t>
      </w:r>
      <w:r w:rsidRPr="00944ABD">
        <w:rPr>
          <w:rFonts w:asciiTheme="minorHAnsi" w:hAnsiTheme="minorHAnsi"/>
          <w:color w:val="auto"/>
          <w:sz w:val="24"/>
          <w:szCs w:val="31"/>
        </w:rPr>
        <w:t> </w:t>
      </w:r>
      <w:r w:rsidRPr="00944ABD">
        <w:rPr>
          <w:rFonts w:asciiTheme="minorHAnsi" w:hAnsiTheme="minorHAnsi"/>
          <w:color w:val="auto"/>
          <w:sz w:val="24"/>
        </w:rPr>
        <w:t>February 9th</w:t>
      </w:r>
      <w:r w:rsidRPr="00944ABD">
        <w:rPr>
          <w:rFonts w:asciiTheme="minorHAnsi" w:hAnsiTheme="minorHAnsi"/>
          <w:color w:val="auto"/>
          <w:sz w:val="24"/>
          <w:szCs w:val="31"/>
        </w:rPr>
        <w:t> at 10:00 AM?  This will provide the vendor a valuable 2 weekend days to finalize the proposal and hopefully not impact the decision timeline.</w:t>
      </w:r>
      <w:r w:rsidRPr="00944ABD">
        <w:rPr>
          <w:rFonts w:asciiTheme="minorHAnsi" w:hAnsiTheme="minorHAnsi"/>
          <w:color w:val="auto"/>
          <w:sz w:val="24"/>
          <w:szCs w:val="27"/>
        </w:rPr>
        <w:br/>
      </w:r>
      <w:r w:rsidRPr="00944ABD">
        <w:rPr>
          <w:rFonts w:asciiTheme="minorHAnsi" w:hAnsiTheme="minorHAnsi"/>
          <w:color w:val="auto"/>
          <w:sz w:val="24"/>
          <w:szCs w:val="27"/>
        </w:rPr>
        <w:br/>
      </w:r>
      <w:r w:rsidRPr="00944ABD">
        <w:rPr>
          <w:rFonts w:asciiTheme="minorHAnsi" w:hAnsiTheme="minorHAnsi"/>
          <w:color w:val="auto"/>
          <w:sz w:val="24"/>
          <w:szCs w:val="31"/>
        </w:rPr>
        <w:t>Yes.  We will update the window on the official </w:t>
      </w:r>
      <w:r w:rsidRPr="00944ABD">
        <w:rPr>
          <w:rFonts w:asciiTheme="minorHAnsi" w:hAnsiTheme="minorHAnsi"/>
          <w:color w:val="auto"/>
          <w:sz w:val="24"/>
          <w:szCs w:val="27"/>
        </w:rPr>
        <w:t>announcement</w:t>
      </w:r>
      <w:r w:rsidRPr="00944ABD">
        <w:rPr>
          <w:rFonts w:asciiTheme="minorHAnsi" w:hAnsiTheme="minorHAnsi"/>
          <w:color w:val="auto"/>
          <w:sz w:val="24"/>
          <w:szCs w:val="31"/>
        </w:rPr>
        <w:t> and share with all vendors.</w:t>
      </w:r>
      <w:r>
        <w:rPr>
          <w:rFonts w:asciiTheme="minorHAnsi" w:hAnsiTheme="minorHAnsi"/>
          <w:color w:val="auto"/>
          <w:sz w:val="24"/>
          <w:szCs w:val="31"/>
        </w:rPr>
        <w:br/>
      </w:r>
    </w:p>
    <w:p w:rsidR="00944ABD" w:rsidRPr="00944ABD" w:rsidRDefault="00944ABD" w:rsidP="00944ABD">
      <w:pPr>
        <w:numPr>
          <w:ilvl w:val="0"/>
          <w:numId w:val="42"/>
        </w:numPr>
        <w:shd w:val="clear" w:color="auto" w:fill="FFFFFF"/>
        <w:spacing w:beforeLines="1" w:afterLines="1" w:line="240" w:lineRule="auto"/>
        <w:rPr>
          <w:rFonts w:asciiTheme="minorHAnsi" w:hAnsiTheme="minorHAnsi"/>
          <w:color w:val="auto"/>
          <w:sz w:val="24"/>
          <w:szCs w:val="31"/>
        </w:rPr>
      </w:pPr>
      <w:r w:rsidRPr="00944ABD">
        <w:rPr>
          <w:rFonts w:asciiTheme="minorHAnsi" w:hAnsiTheme="minorHAnsi"/>
          <w:color w:val="auto"/>
          <w:sz w:val="24"/>
          <w:szCs w:val="31"/>
        </w:rPr>
        <w:t>Is there any flexibility in the project start date?  The RFQ states that there are 10 days between the award date and the start date.  We would like to staff this project with senior resources that are appropriate for the effort, and we normally ask clients for 2-3 weeks to allow us to provide them with the best resources possible.</w:t>
      </w:r>
      <w:r w:rsidRPr="00944ABD">
        <w:rPr>
          <w:rFonts w:asciiTheme="minorHAnsi" w:hAnsiTheme="minorHAnsi"/>
          <w:color w:val="auto"/>
          <w:sz w:val="24"/>
          <w:szCs w:val="31"/>
        </w:rPr>
        <w:br/>
        <w:t>  </w:t>
      </w:r>
      <w:r w:rsidRPr="00944ABD">
        <w:rPr>
          <w:rFonts w:asciiTheme="minorHAnsi" w:hAnsiTheme="minorHAnsi"/>
          <w:color w:val="auto"/>
          <w:sz w:val="24"/>
          <w:szCs w:val="31"/>
        </w:rPr>
        <w:br/>
        <w:t>We have some flexibility of when we can schedule the initial meeting.  Ideally,  we schedule at least one meeting on or near the start date week to agree on preparatory work that both WestEd and you could do before a larger kick off.  This will enable both parties to be fully prepared to delve into the process.</w:t>
      </w:r>
      <w:r>
        <w:rPr>
          <w:rFonts w:asciiTheme="minorHAnsi" w:hAnsiTheme="minorHAnsi"/>
          <w:color w:val="auto"/>
          <w:sz w:val="24"/>
          <w:szCs w:val="31"/>
        </w:rPr>
        <w:br/>
      </w:r>
    </w:p>
    <w:p w:rsidR="00944ABD" w:rsidRPr="00944ABD" w:rsidRDefault="00944ABD" w:rsidP="00944ABD">
      <w:pPr>
        <w:numPr>
          <w:ilvl w:val="0"/>
          <w:numId w:val="42"/>
        </w:numPr>
        <w:shd w:val="clear" w:color="auto" w:fill="FFFFFF"/>
        <w:spacing w:beforeLines="1" w:afterLines="1" w:line="240" w:lineRule="auto"/>
        <w:rPr>
          <w:rFonts w:asciiTheme="minorHAnsi" w:hAnsiTheme="minorHAnsi"/>
          <w:color w:val="auto"/>
          <w:sz w:val="24"/>
          <w:szCs w:val="31"/>
        </w:rPr>
      </w:pPr>
      <w:r w:rsidRPr="00944ABD">
        <w:rPr>
          <w:rFonts w:asciiTheme="minorHAnsi" w:hAnsiTheme="minorHAnsi"/>
          <w:color w:val="auto"/>
          <w:sz w:val="24"/>
          <w:szCs w:val="31"/>
        </w:rPr>
        <w:t>Could you please clarify the length of time that the proposal is to be valid?</w:t>
      </w:r>
    </w:p>
    <w:p w:rsidR="00944ABD" w:rsidRPr="00944ABD" w:rsidRDefault="00944ABD" w:rsidP="00944ABD">
      <w:pPr>
        <w:numPr>
          <w:ilvl w:val="1"/>
          <w:numId w:val="42"/>
        </w:numPr>
        <w:shd w:val="clear" w:color="auto" w:fill="FFFFFF"/>
        <w:spacing w:beforeLines="1" w:afterLines="1" w:line="240" w:lineRule="auto"/>
        <w:rPr>
          <w:rFonts w:asciiTheme="minorHAnsi" w:hAnsiTheme="minorHAnsi"/>
          <w:color w:val="auto"/>
          <w:sz w:val="24"/>
          <w:szCs w:val="31"/>
        </w:rPr>
      </w:pPr>
      <w:r w:rsidRPr="00944ABD">
        <w:rPr>
          <w:rFonts w:asciiTheme="minorHAnsi" w:hAnsiTheme="minorHAnsi"/>
          <w:color w:val="auto"/>
          <w:sz w:val="24"/>
          <w:szCs w:val="31"/>
        </w:rPr>
        <w:t>Pg 1 says "Submissions will be considered valid for a period of 60 calendar days after the submission due date."</w:t>
      </w:r>
    </w:p>
    <w:p w:rsidR="00944ABD" w:rsidRPr="00944ABD" w:rsidRDefault="00944ABD" w:rsidP="00944ABD">
      <w:pPr>
        <w:numPr>
          <w:ilvl w:val="1"/>
          <w:numId w:val="42"/>
        </w:numPr>
        <w:shd w:val="clear" w:color="auto" w:fill="FFFFFF"/>
        <w:spacing w:beforeLines="1" w:afterLines="1" w:line="240" w:lineRule="auto"/>
        <w:rPr>
          <w:rFonts w:asciiTheme="minorHAnsi" w:hAnsiTheme="minorHAnsi"/>
          <w:color w:val="auto"/>
          <w:sz w:val="24"/>
          <w:szCs w:val="31"/>
        </w:rPr>
      </w:pPr>
      <w:r w:rsidRPr="00944ABD">
        <w:rPr>
          <w:rFonts w:asciiTheme="minorHAnsi" w:hAnsiTheme="minorHAnsi"/>
          <w:color w:val="auto"/>
          <w:sz w:val="24"/>
          <w:szCs w:val="31"/>
        </w:rPr>
        <w:t>Pg 10 says: "Will honor its proposal for no less than 120 days after the submission date…"</w:t>
      </w:r>
      <w:r w:rsidRPr="00944ABD">
        <w:rPr>
          <w:rFonts w:asciiTheme="minorHAnsi" w:hAnsiTheme="minorHAnsi"/>
          <w:color w:val="auto"/>
          <w:sz w:val="24"/>
          <w:szCs w:val="31"/>
        </w:rPr>
        <w:br/>
      </w:r>
      <w:r w:rsidRPr="00944ABD">
        <w:rPr>
          <w:rFonts w:asciiTheme="minorHAnsi" w:hAnsiTheme="minorHAnsi"/>
          <w:color w:val="auto"/>
          <w:sz w:val="24"/>
          <w:szCs w:val="31"/>
        </w:rPr>
        <w:br/>
        <w:t>Thank you for clarification.  60 calendar days.</w:t>
      </w:r>
    </w:p>
    <w:p w:rsidR="00944ABD" w:rsidRPr="00944ABD" w:rsidRDefault="00944ABD" w:rsidP="00944ABD">
      <w:pPr>
        <w:rPr>
          <w:sz w:val="24"/>
        </w:rPr>
      </w:pPr>
    </w:p>
    <w:p w:rsidR="00944ABD" w:rsidRPr="00944ABD" w:rsidRDefault="00944ABD" w:rsidP="00944ABD">
      <w:pPr>
        <w:rPr>
          <w:rFonts w:asciiTheme="minorHAnsi" w:hAnsiTheme="minorHAnsi"/>
          <w:color w:val="auto"/>
          <w:sz w:val="24"/>
          <w:szCs w:val="20"/>
        </w:rPr>
      </w:pPr>
    </w:p>
    <w:p w:rsidR="001001B8" w:rsidRPr="00944ABD" w:rsidRDefault="001001B8" w:rsidP="00944ABD">
      <w:pPr>
        <w:rPr>
          <w:rFonts w:asciiTheme="minorHAnsi" w:hAnsiTheme="minorHAnsi"/>
          <w:color w:val="auto"/>
          <w:sz w:val="24"/>
        </w:rPr>
      </w:pPr>
    </w:p>
    <w:sectPr w:rsidR="001001B8" w:rsidRPr="00944ABD" w:rsidSect="0019162D">
      <w:headerReference w:type="default" r:id="rId7"/>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A4A" w:rsidRDefault="008D0A4A">
      <w:pPr>
        <w:spacing w:line="240" w:lineRule="auto"/>
      </w:pPr>
      <w:r>
        <w:separator/>
      </w:r>
    </w:p>
  </w:endnote>
  <w:endnote w:type="continuationSeparator" w:id="0">
    <w:p w:rsidR="008D0A4A" w:rsidRDefault="008D0A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Bold">
    <w:altName w:val="Times New Roman"/>
    <w:panose1 w:val="00000000000000000000"/>
    <w:charset w:val="00"/>
    <w:family w:val="swiss"/>
    <w:notTrueType/>
    <w:pitch w:val="default"/>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A4A" w:rsidRDefault="008D0A4A">
      <w:pPr>
        <w:spacing w:line="240" w:lineRule="auto"/>
      </w:pPr>
      <w:r>
        <w:separator/>
      </w:r>
    </w:p>
  </w:footnote>
  <w:footnote w:type="continuationSeparator" w:id="0">
    <w:p w:rsidR="008D0A4A" w:rsidRDefault="008D0A4A">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A4A" w:rsidRDefault="008D0A4A">
    <w:pPr>
      <w:jc w:val="center"/>
    </w:pPr>
  </w:p>
  <w:p w:rsidR="008D0A4A" w:rsidRDefault="008D0A4A">
    <w:pPr>
      <w:jc w:val="center"/>
    </w:pPr>
    <w:r w:rsidRPr="00BC5F58">
      <w:rPr>
        <w:noProof/>
      </w:rPr>
      <w:drawing>
        <wp:inline distT="114300" distB="114300" distL="114300" distR="114300">
          <wp:extent cx="2647950" cy="581025"/>
          <wp:effectExtent l="0" t="0" r="0" b="0"/>
          <wp:docPr id="2" name="image01.jpg" descr="logo+website-cmyk.jpg"/>
          <wp:cNvGraphicFramePr/>
          <a:graphic xmlns:a="http://schemas.openxmlformats.org/drawingml/2006/main">
            <a:graphicData uri="http://schemas.openxmlformats.org/drawingml/2006/picture">
              <pic:pic xmlns:pic="http://schemas.openxmlformats.org/drawingml/2006/picture">
                <pic:nvPicPr>
                  <pic:cNvPr id="0" name="image01.jpg" descr="logo+website-cmyk.jpg"/>
                  <pic:cNvPicPr preferRelativeResize="0"/>
                </pic:nvPicPr>
                <pic:blipFill>
                  <a:blip r:embed="rId1"/>
                  <a:srcRect/>
                  <a:stretch>
                    <a:fillRect/>
                  </a:stretch>
                </pic:blipFill>
                <pic:spPr>
                  <a:xfrm>
                    <a:off x="0" y="0"/>
                    <a:ext cx="2647950" cy="581025"/>
                  </a:xfrm>
                  <a:prstGeom prst="rect">
                    <a:avLst/>
                  </a:prstGeom>
                  <a:ln/>
                </pic:spPr>
              </pic:pic>
            </a:graphicData>
          </a:graphic>
        </wp:inline>
      </w:drawing>
    </w:r>
  </w:p>
  <w:p w:rsidR="008D0A4A" w:rsidRDefault="008D0A4A">
    <w:pPr>
      <w:pBdr>
        <w:top w:val="single" w:sz="4" w:space="1" w:color="auto"/>
      </w:pBdr>
    </w:pPr>
  </w:p>
  <w:p w:rsidR="008D0A4A" w:rsidRDefault="008D0A4A">
    <w:pP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89043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BF259AA"/>
    <w:lvl w:ilvl="0">
      <w:start w:val="1"/>
      <w:numFmt w:val="decimal"/>
      <w:lvlText w:val="%1."/>
      <w:lvlJc w:val="left"/>
      <w:pPr>
        <w:tabs>
          <w:tab w:val="num" w:pos="1800"/>
        </w:tabs>
        <w:ind w:left="1800" w:hanging="360"/>
      </w:pPr>
    </w:lvl>
  </w:abstractNum>
  <w:abstractNum w:abstractNumId="2">
    <w:nsid w:val="FFFFFF7D"/>
    <w:multiLevelType w:val="singleLevel"/>
    <w:tmpl w:val="0FC2D6FA"/>
    <w:lvl w:ilvl="0">
      <w:start w:val="1"/>
      <w:numFmt w:val="decimal"/>
      <w:lvlText w:val="%1."/>
      <w:lvlJc w:val="left"/>
      <w:pPr>
        <w:tabs>
          <w:tab w:val="num" w:pos="1440"/>
        </w:tabs>
        <w:ind w:left="1440" w:hanging="360"/>
      </w:pPr>
    </w:lvl>
  </w:abstractNum>
  <w:abstractNum w:abstractNumId="3">
    <w:nsid w:val="FFFFFF7E"/>
    <w:multiLevelType w:val="singleLevel"/>
    <w:tmpl w:val="7E3C61D8"/>
    <w:lvl w:ilvl="0">
      <w:start w:val="1"/>
      <w:numFmt w:val="decimal"/>
      <w:lvlText w:val="%1."/>
      <w:lvlJc w:val="left"/>
      <w:pPr>
        <w:tabs>
          <w:tab w:val="num" w:pos="1080"/>
        </w:tabs>
        <w:ind w:left="1080" w:hanging="360"/>
      </w:pPr>
    </w:lvl>
  </w:abstractNum>
  <w:abstractNum w:abstractNumId="4">
    <w:nsid w:val="00963742"/>
    <w:multiLevelType w:val="hybridMultilevel"/>
    <w:tmpl w:val="4C0A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951C18"/>
    <w:multiLevelType w:val="hybridMultilevel"/>
    <w:tmpl w:val="C7C2DED0"/>
    <w:lvl w:ilvl="0" w:tplc="0409000F">
      <w:start w:val="1"/>
      <w:numFmt w:val="decimal"/>
      <w:lvlText w:val="%1."/>
      <w:lvlJc w:val="left"/>
      <w:pPr>
        <w:ind w:left="720" w:hanging="360"/>
      </w:pPr>
    </w:lvl>
    <w:lvl w:ilvl="1" w:tplc="550296B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3323B3"/>
    <w:multiLevelType w:val="hybridMultilevel"/>
    <w:tmpl w:val="5FBA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E529D7"/>
    <w:multiLevelType w:val="multilevel"/>
    <w:tmpl w:val="AF0E6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07BF4F00"/>
    <w:multiLevelType w:val="hybridMultilevel"/>
    <w:tmpl w:val="D6DC63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B2563E"/>
    <w:multiLevelType w:val="hybridMultilevel"/>
    <w:tmpl w:val="AB346DE4"/>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nsid w:val="157E2CAE"/>
    <w:multiLevelType w:val="multilevel"/>
    <w:tmpl w:val="90325C80"/>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nsid w:val="192977E7"/>
    <w:multiLevelType w:val="hybridMultilevel"/>
    <w:tmpl w:val="C1F6B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3632A0"/>
    <w:multiLevelType w:val="hybridMultilevel"/>
    <w:tmpl w:val="C350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77A1B"/>
    <w:multiLevelType w:val="hybridMultilevel"/>
    <w:tmpl w:val="48C406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7005A73"/>
    <w:multiLevelType w:val="hybridMultilevel"/>
    <w:tmpl w:val="76E000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A025E"/>
    <w:multiLevelType w:val="hybridMultilevel"/>
    <w:tmpl w:val="70363298"/>
    <w:lvl w:ilvl="0" w:tplc="7A2EA6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AA5191"/>
    <w:multiLevelType w:val="hybridMultilevel"/>
    <w:tmpl w:val="FCCCD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865DEF"/>
    <w:multiLevelType w:val="multilevel"/>
    <w:tmpl w:val="CB2030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459770A9"/>
    <w:multiLevelType w:val="hybridMultilevel"/>
    <w:tmpl w:val="8694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A915EC"/>
    <w:multiLevelType w:val="hybridMultilevel"/>
    <w:tmpl w:val="0C1E333C"/>
    <w:lvl w:ilvl="0" w:tplc="40F8F300">
      <w:start w:val="1"/>
      <w:numFmt w:val="upperRoman"/>
      <w:lvlText w:val="%1."/>
      <w:lvlJc w:val="left"/>
      <w:pPr>
        <w:ind w:left="1440" w:hanging="720"/>
      </w:pPr>
      <w:rPr>
        <w:rFonts w:hint="default"/>
        <w:b/>
        <w:color w:val="5B9BD5" w:themeColor="accent1"/>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501118"/>
    <w:multiLevelType w:val="multilevel"/>
    <w:tmpl w:val="F1C48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595F1C"/>
    <w:multiLevelType w:val="hybridMultilevel"/>
    <w:tmpl w:val="1116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30B19"/>
    <w:multiLevelType w:val="hybridMultilevel"/>
    <w:tmpl w:val="FAE02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564DE2"/>
    <w:multiLevelType w:val="multilevel"/>
    <w:tmpl w:val="23AA79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5EB67B9"/>
    <w:multiLevelType w:val="hybridMultilevel"/>
    <w:tmpl w:val="CD92D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E820FB"/>
    <w:multiLevelType w:val="hybridMultilevel"/>
    <w:tmpl w:val="0714E152"/>
    <w:lvl w:ilvl="0" w:tplc="0409000F">
      <w:start w:val="1"/>
      <w:numFmt w:val="decimal"/>
      <w:lvlText w:val="%1."/>
      <w:lvlJc w:val="left"/>
      <w:pPr>
        <w:ind w:left="1170" w:hanging="360"/>
      </w:pPr>
    </w:lvl>
    <w:lvl w:ilvl="1" w:tplc="826CC98E">
      <w:start w:val="1"/>
      <w:numFmt w:val="lowerLetter"/>
      <w:lvlText w:val="%2."/>
      <w:lvlJc w:val="left"/>
      <w:pPr>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59B1375D"/>
    <w:multiLevelType w:val="hybridMultilevel"/>
    <w:tmpl w:val="4F5AB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703480"/>
    <w:multiLevelType w:val="hybridMultilevel"/>
    <w:tmpl w:val="B7C485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265F79"/>
    <w:multiLevelType w:val="hybridMultilevel"/>
    <w:tmpl w:val="902EACCA"/>
    <w:lvl w:ilvl="0" w:tplc="030407B4">
      <w:start w:val="1"/>
      <w:numFmt w:val="upperRoman"/>
      <w:lvlText w:val="%1."/>
      <w:lvlJc w:val="left"/>
      <w:pPr>
        <w:ind w:left="1440" w:hanging="720"/>
      </w:pPr>
      <w:rPr>
        <w:rFonts w:hint="default"/>
      </w:rPr>
    </w:lvl>
    <w:lvl w:ilvl="1" w:tplc="6CB270E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D232ED"/>
    <w:multiLevelType w:val="multilevel"/>
    <w:tmpl w:val="036E0A72"/>
    <w:lvl w:ilvl="0">
      <w:start w:val="1"/>
      <w:numFmt w:val="bullet"/>
      <w:pStyle w:val="ListBullet"/>
      <w:lvlText w:val=""/>
      <w:lvlJc w:val="left"/>
      <w:pPr>
        <w:tabs>
          <w:tab w:val="num" w:pos="806"/>
        </w:tabs>
        <w:ind w:left="806" w:hanging="360"/>
      </w:pPr>
      <w:rPr>
        <w:rFonts w:ascii="Symbol" w:hAnsi="Symbol" w:hint="default"/>
      </w:rPr>
    </w:lvl>
    <w:lvl w:ilvl="1">
      <w:start w:val="1"/>
      <w:numFmt w:val="bullet"/>
      <w:pStyle w:val="ListBullet2"/>
      <w:lvlText w:val=""/>
      <w:lvlJc w:val="left"/>
      <w:pPr>
        <w:tabs>
          <w:tab w:val="num" w:pos="1166"/>
        </w:tabs>
        <w:ind w:left="1166" w:hanging="360"/>
      </w:pPr>
      <w:rPr>
        <w:rFonts w:ascii="Symbol" w:hAnsi="Symbol" w:hint="default"/>
      </w:rPr>
    </w:lvl>
    <w:lvl w:ilvl="2">
      <w:start w:val="1"/>
      <w:numFmt w:val="bullet"/>
      <w:pStyle w:val="ListBullet3"/>
      <w:lvlText w:val=""/>
      <w:lvlJc w:val="left"/>
      <w:pPr>
        <w:tabs>
          <w:tab w:val="num" w:pos="1526"/>
        </w:tabs>
        <w:ind w:left="1526" w:hanging="360"/>
      </w:pPr>
      <w:rPr>
        <w:rFonts w:ascii="Symbol" w:hAnsi="Symbol" w:hint="default"/>
      </w:rPr>
    </w:lvl>
    <w:lvl w:ilvl="3">
      <w:start w:val="1"/>
      <w:numFmt w:val="bullet"/>
      <w:pStyle w:val="ListBullet4"/>
      <w:lvlText w:val=""/>
      <w:lvlJc w:val="left"/>
      <w:pPr>
        <w:tabs>
          <w:tab w:val="num" w:pos="1886"/>
        </w:tabs>
        <w:ind w:left="1886"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15950EA"/>
    <w:multiLevelType w:val="hybridMultilevel"/>
    <w:tmpl w:val="944C9A58"/>
    <w:lvl w:ilvl="0" w:tplc="4146AD36">
      <w:start w:val="1"/>
      <w:numFmt w:val="decimal"/>
      <w:lvlText w:val="%1."/>
      <w:lvlJc w:val="left"/>
      <w:pPr>
        <w:ind w:left="720" w:hanging="360"/>
      </w:pPr>
      <w:rPr>
        <w:rFonts w:asciiTheme="minorHAnsi" w:hAnsiTheme="minorHAns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7E6058"/>
    <w:multiLevelType w:val="hybridMultilevel"/>
    <w:tmpl w:val="9D56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482D2F"/>
    <w:multiLevelType w:val="multilevel"/>
    <w:tmpl w:val="39ACCB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6B642950"/>
    <w:multiLevelType w:val="multilevel"/>
    <w:tmpl w:val="3ACE3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6C0019C7"/>
    <w:multiLevelType w:val="hybridMultilevel"/>
    <w:tmpl w:val="FA624B26"/>
    <w:lvl w:ilvl="0" w:tplc="AF2801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162FAF"/>
    <w:multiLevelType w:val="hybridMultilevel"/>
    <w:tmpl w:val="A1248F82"/>
    <w:lvl w:ilvl="0" w:tplc="69126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EC67972"/>
    <w:multiLevelType w:val="multilevel"/>
    <w:tmpl w:val="C87A71C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1C1461C"/>
    <w:multiLevelType w:val="multilevel"/>
    <w:tmpl w:val="EA2C21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730D1550"/>
    <w:multiLevelType w:val="multilevel"/>
    <w:tmpl w:val="BC020CE0"/>
    <w:lvl w:ilvl="0">
      <w:start w:val="1"/>
      <w:numFmt w:val="decimal"/>
      <w:lvlText w:val="%1.0"/>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9">
    <w:nsid w:val="73C92AED"/>
    <w:multiLevelType w:val="multilevel"/>
    <w:tmpl w:val="FD648E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0">
    <w:nsid w:val="77AF36A1"/>
    <w:multiLevelType w:val="hybridMultilevel"/>
    <w:tmpl w:val="EB92F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DE185E"/>
    <w:multiLevelType w:val="hybridMultilevel"/>
    <w:tmpl w:val="EDD2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0B241A"/>
    <w:multiLevelType w:val="multilevel"/>
    <w:tmpl w:val="668C63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9"/>
  </w:num>
  <w:num w:numId="2">
    <w:abstractNumId w:val="17"/>
  </w:num>
  <w:num w:numId="3">
    <w:abstractNumId w:val="37"/>
  </w:num>
  <w:num w:numId="4">
    <w:abstractNumId w:val="32"/>
  </w:num>
  <w:num w:numId="5">
    <w:abstractNumId w:val="42"/>
  </w:num>
  <w:num w:numId="6">
    <w:abstractNumId w:val="33"/>
  </w:num>
  <w:num w:numId="7">
    <w:abstractNumId w:val="23"/>
  </w:num>
  <w:num w:numId="8">
    <w:abstractNumId w:val="7"/>
  </w:num>
  <w:num w:numId="9">
    <w:abstractNumId w:val="29"/>
  </w:num>
  <w:num w:numId="10">
    <w:abstractNumId w:val="6"/>
  </w:num>
  <w:num w:numId="11">
    <w:abstractNumId w:val="38"/>
  </w:num>
  <w:num w:numId="12">
    <w:abstractNumId w:val="40"/>
  </w:num>
  <w:num w:numId="13">
    <w:abstractNumId w:val="26"/>
  </w:num>
  <w:num w:numId="14">
    <w:abstractNumId w:val="41"/>
  </w:num>
  <w:num w:numId="15">
    <w:abstractNumId w:val="4"/>
  </w:num>
  <w:num w:numId="16">
    <w:abstractNumId w:val="12"/>
  </w:num>
  <w:num w:numId="17">
    <w:abstractNumId w:val="36"/>
  </w:num>
  <w:num w:numId="18">
    <w:abstractNumId w:val="10"/>
  </w:num>
  <w:num w:numId="19">
    <w:abstractNumId w:val="27"/>
  </w:num>
  <w:num w:numId="20">
    <w:abstractNumId w:val="18"/>
  </w:num>
  <w:num w:numId="21">
    <w:abstractNumId w:val="15"/>
  </w:num>
  <w:num w:numId="22">
    <w:abstractNumId w:val="34"/>
  </w:num>
  <w:num w:numId="23">
    <w:abstractNumId w:val="28"/>
  </w:num>
  <w:num w:numId="24">
    <w:abstractNumId w:val="16"/>
  </w:num>
  <w:num w:numId="25">
    <w:abstractNumId w:val="11"/>
  </w:num>
  <w:num w:numId="26">
    <w:abstractNumId w:val="25"/>
  </w:num>
  <w:num w:numId="27">
    <w:abstractNumId w:val="5"/>
  </w:num>
  <w:num w:numId="28">
    <w:abstractNumId w:val="35"/>
  </w:num>
  <w:num w:numId="29">
    <w:abstractNumId w:val="9"/>
  </w:num>
  <w:num w:numId="30">
    <w:abstractNumId w:val="19"/>
  </w:num>
  <w:num w:numId="31">
    <w:abstractNumId w:val="14"/>
  </w:num>
  <w:num w:numId="32">
    <w:abstractNumId w:val="3"/>
  </w:num>
  <w:num w:numId="33">
    <w:abstractNumId w:val="2"/>
  </w:num>
  <w:num w:numId="34">
    <w:abstractNumId w:val="1"/>
  </w:num>
  <w:num w:numId="35">
    <w:abstractNumId w:val="0"/>
  </w:num>
  <w:num w:numId="36">
    <w:abstractNumId w:val="22"/>
  </w:num>
  <w:num w:numId="37">
    <w:abstractNumId w:val="8"/>
  </w:num>
  <w:num w:numId="38">
    <w:abstractNumId w:val="13"/>
  </w:num>
  <w:num w:numId="39">
    <w:abstractNumId w:val="24"/>
  </w:num>
  <w:num w:numId="40">
    <w:abstractNumId w:val="21"/>
  </w:num>
  <w:num w:numId="41">
    <w:abstractNumId w:val="31"/>
  </w:num>
  <w:num w:numId="42">
    <w:abstractNumId w:val="30"/>
  </w:num>
  <w:num w:numId="4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TrueTypeFonts/>
  <w:stylePaneFormatFilter w:val="0004"/>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1001B8"/>
    <w:rsid w:val="00057B96"/>
    <w:rsid w:val="000C73C4"/>
    <w:rsid w:val="000D13D0"/>
    <w:rsid w:val="000E7DB8"/>
    <w:rsid w:val="001001B8"/>
    <w:rsid w:val="00122198"/>
    <w:rsid w:val="00132AD7"/>
    <w:rsid w:val="001716F1"/>
    <w:rsid w:val="0019162D"/>
    <w:rsid w:val="001D7092"/>
    <w:rsid w:val="00243D65"/>
    <w:rsid w:val="002603AF"/>
    <w:rsid w:val="002A08FA"/>
    <w:rsid w:val="002A2B6D"/>
    <w:rsid w:val="002D3249"/>
    <w:rsid w:val="00367A10"/>
    <w:rsid w:val="003B6D93"/>
    <w:rsid w:val="00421F45"/>
    <w:rsid w:val="00475B21"/>
    <w:rsid w:val="00483134"/>
    <w:rsid w:val="00492101"/>
    <w:rsid w:val="004D6C48"/>
    <w:rsid w:val="00577F65"/>
    <w:rsid w:val="005832CD"/>
    <w:rsid w:val="00586174"/>
    <w:rsid w:val="005905B4"/>
    <w:rsid w:val="005F56CF"/>
    <w:rsid w:val="006602E9"/>
    <w:rsid w:val="006B208E"/>
    <w:rsid w:val="006D19A6"/>
    <w:rsid w:val="006E62A1"/>
    <w:rsid w:val="006F50FB"/>
    <w:rsid w:val="007264C9"/>
    <w:rsid w:val="00752F31"/>
    <w:rsid w:val="00775AAB"/>
    <w:rsid w:val="00781DD3"/>
    <w:rsid w:val="007B322D"/>
    <w:rsid w:val="007D7FE0"/>
    <w:rsid w:val="00832EAF"/>
    <w:rsid w:val="00847754"/>
    <w:rsid w:val="00892407"/>
    <w:rsid w:val="008D0A4A"/>
    <w:rsid w:val="008D2101"/>
    <w:rsid w:val="00944ABD"/>
    <w:rsid w:val="009650D9"/>
    <w:rsid w:val="009762B8"/>
    <w:rsid w:val="00995DF6"/>
    <w:rsid w:val="0099697F"/>
    <w:rsid w:val="009A227B"/>
    <w:rsid w:val="009A522E"/>
    <w:rsid w:val="009C2203"/>
    <w:rsid w:val="009D306C"/>
    <w:rsid w:val="00A43FD6"/>
    <w:rsid w:val="00A5140C"/>
    <w:rsid w:val="00A847A5"/>
    <w:rsid w:val="00AC1CC1"/>
    <w:rsid w:val="00B154DD"/>
    <w:rsid w:val="00B54046"/>
    <w:rsid w:val="00B8703C"/>
    <w:rsid w:val="00B92515"/>
    <w:rsid w:val="00BA1DE2"/>
    <w:rsid w:val="00BC5F58"/>
    <w:rsid w:val="00C8760E"/>
    <w:rsid w:val="00C95DF6"/>
    <w:rsid w:val="00CC7B8D"/>
    <w:rsid w:val="00CE2DF5"/>
    <w:rsid w:val="00D45B9D"/>
    <w:rsid w:val="00D57C56"/>
    <w:rsid w:val="00D664C4"/>
    <w:rsid w:val="00D71D97"/>
    <w:rsid w:val="00D720E7"/>
    <w:rsid w:val="00D865AB"/>
    <w:rsid w:val="00D96C99"/>
    <w:rsid w:val="00DA5674"/>
    <w:rsid w:val="00DA59A3"/>
    <w:rsid w:val="00DC0B70"/>
    <w:rsid w:val="00E126DF"/>
    <w:rsid w:val="00E317D6"/>
    <w:rsid w:val="00E322BE"/>
    <w:rsid w:val="00E51BA1"/>
    <w:rsid w:val="00E626F9"/>
    <w:rsid w:val="00E71C26"/>
    <w:rsid w:val="00E9653E"/>
    <w:rsid w:val="00E97F2F"/>
    <w:rsid w:val="00EF2079"/>
    <w:rsid w:val="00F14F6F"/>
    <w:rsid w:val="00F22DA1"/>
    <w:rsid w:val="00F301F4"/>
    <w:rsid w:val="00F86E15"/>
  </w:rsids>
  <m:mathPr>
    <m:mathFont m:val="@ＭＳ 明朝"/>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4"/>
        <w:lang w:val="en-US" w:eastAsia="en-US" w:bidi="ar-SA"/>
      </w:rPr>
    </w:rPrDefault>
    <w:pPrDefault>
      <w:pPr>
        <w:spacing w:line="276" w:lineRule="auto"/>
      </w:pPr>
    </w:pPrDefault>
  </w:docDefaults>
  <w:latentStyles w:defLockedState="0" w:defUIPriority="0" w:defSemiHidden="0" w:defUnhideWhenUsed="0" w:defQFormat="0" w:count="276"/>
  <w:style w:type="paragraph" w:default="1" w:styleId="Normal">
    <w:name w:val="Normal"/>
    <w:rsid w:val="0019162D"/>
  </w:style>
  <w:style w:type="paragraph" w:styleId="Heading1">
    <w:name w:val="heading 1"/>
    <w:basedOn w:val="Normal"/>
    <w:next w:val="Normal"/>
    <w:link w:val="Heading1Char"/>
    <w:qFormat/>
    <w:rsid w:val="0019162D"/>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link w:val="Heading2Char"/>
    <w:uiPriority w:val="9"/>
    <w:qFormat/>
    <w:rsid w:val="0019162D"/>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19162D"/>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link w:val="Heading4Char"/>
    <w:uiPriority w:val="9"/>
    <w:qFormat/>
    <w:rsid w:val="0019162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19162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19162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19162D"/>
    <w:pPr>
      <w:keepNext/>
      <w:keepLines/>
      <w:contextualSpacing/>
    </w:pPr>
    <w:rPr>
      <w:rFonts w:ascii="Trebuchet MS" w:eastAsia="Trebuchet MS" w:hAnsi="Trebuchet MS" w:cs="Trebuchet MS"/>
      <w:sz w:val="42"/>
    </w:rPr>
  </w:style>
  <w:style w:type="paragraph" w:styleId="Subtitle">
    <w:name w:val="Subtitle"/>
    <w:basedOn w:val="Normal"/>
    <w:next w:val="Normal"/>
    <w:rsid w:val="0019162D"/>
    <w:pPr>
      <w:keepNext/>
      <w:keepLines/>
      <w:spacing w:after="200"/>
      <w:contextualSpacing/>
    </w:pPr>
    <w:rPr>
      <w:rFonts w:ascii="Trebuchet MS" w:eastAsia="Trebuchet MS" w:hAnsi="Trebuchet MS" w:cs="Trebuchet MS"/>
      <w:i/>
      <w:color w:val="666666"/>
      <w:sz w:val="26"/>
    </w:rPr>
  </w:style>
  <w:style w:type="table" w:customStyle="1" w:styleId="a">
    <w:basedOn w:val="TableNormal"/>
    <w:rsid w:val="0019162D"/>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21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101"/>
    <w:rPr>
      <w:rFonts w:ascii="Tahoma" w:hAnsi="Tahoma" w:cs="Tahoma"/>
      <w:sz w:val="16"/>
      <w:szCs w:val="16"/>
    </w:rPr>
  </w:style>
  <w:style w:type="character" w:styleId="CommentReference">
    <w:name w:val="annotation reference"/>
    <w:basedOn w:val="DefaultParagraphFont"/>
    <w:uiPriority w:val="99"/>
    <w:semiHidden/>
    <w:unhideWhenUsed/>
    <w:rsid w:val="00492101"/>
    <w:rPr>
      <w:sz w:val="16"/>
      <w:szCs w:val="16"/>
    </w:rPr>
  </w:style>
  <w:style w:type="paragraph" w:styleId="CommentText">
    <w:name w:val="annotation text"/>
    <w:basedOn w:val="Normal"/>
    <w:link w:val="CommentTextChar"/>
    <w:uiPriority w:val="99"/>
    <w:semiHidden/>
    <w:unhideWhenUsed/>
    <w:rsid w:val="00492101"/>
    <w:pPr>
      <w:spacing w:line="240" w:lineRule="auto"/>
    </w:pPr>
    <w:rPr>
      <w:sz w:val="20"/>
    </w:rPr>
  </w:style>
  <w:style w:type="character" w:customStyle="1" w:styleId="CommentTextChar">
    <w:name w:val="Comment Text Char"/>
    <w:basedOn w:val="DefaultParagraphFont"/>
    <w:link w:val="CommentText"/>
    <w:uiPriority w:val="99"/>
    <w:semiHidden/>
    <w:rsid w:val="00492101"/>
    <w:rPr>
      <w:sz w:val="20"/>
    </w:rPr>
  </w:style>
  <w:style w:type="paragraph" w:styleId="CommentSubject">
    <w:name w:val="annotation subject"/>
    <w:basedOn w:val="CommentText"/>
    <w:next w:val="CommentText"/>
    <w:link w:val="CommentSubjectChar"/>
    <w:uiPriority w:val="99"/>
    <w:semiHidden/>
    <w:unhideWhenUsed/>
    <w:rsid w:val="00492101"/>
    <w:rPr>
      <w:b/>
      <w:bCs/>
    </w:rPr>
  </w:style>
  <w:style w:type="character" w:customStyle="1" w:styleId="CommentSubjectChar">
    <w:name w:val="Comment Subject Char"/>
    <w:basedOn w:val="CommentTextChar"/>
    <w:link w:val="CommentSubject"/>
    <w:uiPriority w:val="99"/>
    <w:semiHidden/>
    <w:rsid w:val="00492101"/>
    <w:rPr>
      <w:b/>
      <w:bCs/>
    </w:rPr>
  </w:style>
  <w:style w:type="paragraph" w:styleId="Header">
    <w:name w:val="header"/>
    <w:basedOn w:val="Normal"/>
    <w:link w:val="HeaderChar"/>
    <w:uiPriority w:val="99"/>
    <w:semiHidden/>
    <w:unhideWhenUsed/>
    <w:rsid w:val="00BC5F5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C5F58"/>
  </w:style>
  <w:style w:type="paragraph" w:styleId="Footer">
    <w:name w:val="footer"/>
    <w:basedOn w:val="Normal"/>
    <w:link w:val="FooterChar"/>
    <w:uiPriority w:val="99"/>
    <w:semiHidden/>
    <w:unhideWhenUsed/>
    <w:rsid w:val="00BC5F58"/>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C5F58"/>
  </w:style>
  <w:style w:type="character" w:customStyle="1" w:styleId="tx">
    <w:name w:val="tx"/>
    <w:basedOn w:val="DefaultParagraphFont"/>
    <w:rsid w:val="002A2B6D"/>
  </w:style>
  <w:style w:type="paragraph" w:styleId="ListBullet">
    <w:name w:val="List Bullet"/>
    <w:basedOn w:val="Normal"/>
    <w:rsid w:val="006602E9"/>
    <w:pPr>
      <w:numPr>
        <w:numId w:val="9"/>
      </w:numPr>
      <w:spacing w:before="160" w:line="240" w:lineRule="auto"/>
    </w:pPr>
    <w:rPr>
      <w:rFonts w:eastAsia="Times New Roman" w:cs="Times New Roman"/>
      <w:color w:val="auto"/>
      <w:sz w:val="24"/>
    </w:rPr>
  </w:style>
  <w:style w:type="paragraph" w:styleId="ListBullet2">
    <w:name w:val="List Bullet 2"/>
    <w:basedOn w:val="ListBullet"/>
    <w:rsid w:val="006602E9"/>
    <w:pPr>
      <w:numPr>
        <w:ilvl w:val="1"/>
      </w:numPr>
    </w:pPr>
  </w:style>
  <w:style w:type="paragraph" w:styleId="ListBullet3">
    <w:name w:val="List Bullet 3"/>
    <w:basedOn w:val="ListBullet2"/>
    <w:rsid w:val="006602E9"/>
    <w:pPr>
      <w:numPr>
        <w:ilvl w:val="2"/>
      </w:numPr>
    </w:pPr>
  </w:style>
  <w:style w:type="paragraph" w:styleId="ListBullet4">
    <w:name w:val="List Bullet 4"/>
    <w:basedOn w:val="ListBullet3"/>
    <w:rsid w:val="006602E9"/>
    <w:pPr>
      <w:numPr>
        <w:ilvl w:val="3"/>
      </w:numPr>
    </w:pPr>
  </w:style>
  <w:style w:type="paragraph" w:styleId="ListParagraph">
    <w:name w:val="List Paragraph"/>
    <w:basedOn w:val="Normal"/>
    <w:link w:val="ListParagraphChar"/>
    <w:uiPriority w:val="34"/>
    <w:qFormat/>
    <w:rsid w:val="006602E9"/>
    <w:pPr>
      <w:spacing w:before="200" w:after="200"/>
      <w:ind w:left="720"/>
      <w:contextualSpacing/>
    </w:pPr>
    <w:rPr>
      <w:rFonts w:asciiTheme="minorHAnsi" w:eastAsiaTheme="minorEastAsia" w:hAnsiTheme="minorHAnsi" w:cstheme="minorBidi"/>
      <w:color w:val="auto"/>
      <w:lang w:bidi="en-US"/>
    </w:rPr>
  </w:style>
  <w:style w:type="character" w:customStyle="1" w:styleId="ListParagraphChar">
    <w:name w:val="List Paragraph Char"/>
    <w:basedOn w:val="DefaultParagraphFont"/>
    <w:link w:val="ListParagraph"/>
    <w:uiPriority w:val="34"/>
    <w:rsid w:val="006602E9"/>
    <w:rPr>
      <w:rFonts w:asciiTheme="minorHAnsi" w:eastAsiaTheme="minorEastAsia" w:hAnsiTheme="minorHAnsi" w:cstheme="minorBidi"/>
      <w:color w:val="auto"/>
      <w:lang w:bidi="en-US"/>
    </w:rPr>
  </w:style>
  <w:style w:type="character" w:styleId="Hyperlink">
    <w:name w:val="Hyperlink"/>
    <w:basedOn w:val="DefaultParagraphFont"/>
    <w:uiPriority w:val="99"/>
    <w:unhideWhenUsed/>
    <w:rsid w:val="00752F31"/>
    <w:rPr>
      <w:color w:val="0563C1" w:themeColor="hyperlink"/>
      <w:u w:val="single"/>
    </w:rPr>
  </w:style>
  <w:style w:type="character" w:customStyle="1" w:styleId="Heading1Char">
    <w:name w:val="Heading 1 Char"/>
    <w:basedOn w:val="DefaultParagraphFont"/>
    <w:link w:val="Heading1"/>
    <w:rsid w:val="008D2101"/>
    <w:rPr>
      <w:rFonts w:ascii="Trebuchet MS" w:eastAsia="Trebuchet MS" w:hAnsi="Trebuchet MS" w:cs="Trebuchet MS"/>
      <w:sz w:val="32"/>
    </w:rPr>
  </w:style>
  <w:style w:type="character" w:customStyle="1" w:styleId="Heading2Char">
    <w:name w:val="Heading 2 Char"/>
    <w:basedOn w:val="DefaultParagraphFont"/>
    <w:link w:val="Heading2"/>
    <w:uiPriority w:val="9"/>
    <w:rsid w:val="008D2101"/>
    <w:rPr>
      <w:rFonts w:ascii="Trebuchet MS" w:eastAsia="Trebuchet MS" w:hAnsi="Trebuchet MS" w:cs="Trebuchet MS"/>
      <w:b/>
      <w:sz w:val="26"/>
    </w:rPr>
  </w:style>
  <w:style w:type="paragraph" w:styleId="Caption">
    <w:name w:val="caption"/>
    <w:basedOn w:val="Normal"/>
    <w:next w:val="Normal"/>
    <w:qFormat/>
    <w:rsid w:val="008D2101"/>
    <w:pPr>
      <w:spacing w:line="240" w:lineRule="auto"/>
      <w:ind w:left="720" w:firstLine="720"/>
    </w:pPr>
    <w:rPr>
      <w:rFonts w:eastAsia="Times New Roman"/>
      <w:color w:val="3366FF"/>
      <w:sz w:val="28"/>
    </w:rPr>
  </w:style>
  <w:style w:type="paragraph" w:styleId="BodyTextIndent">
    <w:name w:val="Body Text Indent"/>
    <w:basedOn w:val="Normal"/>
    <w:next w:val="Normal"/>
    <w:link w:val="BodyTextIndentChar"/>
    <w:uiPriority w:val="99"/>
    <w:rsid w:val="008D2101"/>
    <w:pPr>
      <w:widowControl w:val="0"/>
      <w:autoSpaceDE w:val="0"/>
      <w:autoSpaceDN w:val="0"/>
      <w:adjustRightInd w:val="0"/>
      <w:spacing w:line="240" w:lineRule="auto"/>
    </w:pPr>
    <w:rPr>
      <w:rFonts w:eastAsiaTheme="minorHAnsi" w:cs="Times New Roman"/>
      <w:color w:val="auto"/>
      <w:sz w:val="24"/>
    </w:rPr>
  </w:style>
  <w:style w:type="character" w:customStyle="1" w:styleId="BodyTextIndentChar">
    <w:name w:val="Body Text Indent Char"/>
    <w:basedOn w:val="DefaultParagraphFont"/>
    <w:link w:val="BodyTextIndent"/>
    <w:uiPriority w:val="99"/>
    <w:rsid w:val="008D2101"/>
    <w:rPr>
      <w:rFonts w:eastAsiaTheme="minorHAnsi" w:cs="Times New Roman"/>
      <w:color w:val="auto"/>
      <w:sz w:val="24"/>
    </w:rPr>
  </w:style>
  <w:style w:type="paragraph" w:styleId="NormalWeb">
    <w:name w:val="Normal (Web)"/>
    <w:basedOn w:val="Normal"/>
    <w:uiPriority w:val="99"/>
    <w:rsid w:val="008D2101"/>
    <w:pPr>
      <w:spacing w:beforeLines="1" w:afterLines="1" w:line="240" w:lineRule="auto"/>
    </w:pPr>
    <w:rPr>
      <w:rFonts w:ascii="Times" w:eastAsiaTheme="minorHAnsi" w:hAnsi="Times" w:cs="Times New Roman"/>
      <w:color w:val="auto"/>
      <w:sz w:val="20"/>
      <w:szCs w:val="20"/>
    </w:rPr>
  </w:style>
  <w:style w:type="character" w:customStyle="1" w:styleId="Heading4Char">
    <w:name w:val="Heading 4 Char"/>
    <w:basedOn w:val="DefaultParagraphFont"/>
    <w:link w:val="Heading4"/>
    <w:uiPriority w:val="9"/>
    <w:rsid w:val="008D2101"/>
    <w:rPr>
      <w:rFonts w:ascii="Trebuchet MS" w:eastAsia="Trebuchet MS" w:hAnsi="Trebuchet MS" w:cs="Trebuchet MS"/>
      <w:color w:val="666666"/>
      <w:u w:val="single"/>
    </w:rPr>
  </w:style>
  <w:style w:type="paragraph" w:customStyle="1" w:styleId="Default">
    <w:name w:val="Default"/>
    <w:rsid w:val="008D2101"/>
    <w:pPr>
      <w:autoSpaceDE w:val="0"/>
      <w:autoSpaceDN w:val="0"/>
      <w:adjustRightInd w:val="0"/>
      <w:spacing w:line="240" w:lineRule="auto"/>
    </w:pPr>
    <w:rPr>
      <w:rFonts w:ascii="Arial,Bold" w:eastAsia="Times New Roman" w:hAnsi="Arial,Bold" w:cs="Times New Roman"/>
      <w:color w:val="auto"/>
      <w:sz w:val="20"/>
      <w:szCs w:val="20"/>
    </w:rPr>
  </w:style>
  <w:style w:type="character" w:customStyle="1" w:styleId="zmsearchresult">
    <w:name w:val="zmsearchresult"/>
    <w:basedOn w:val="DefaultParagraphFont"/>
    <w:rsid w:val="008D2101"/>
  </w:style>
  <w:style w:type="character" w:customStyle="1" w:styleId="object">
    <w:name w:val="object"/>
    <w:basedOn w:val="DefaultParagraphFont"/>
    <w:rsid w:val="008D2101"/>
  </w:style>
  <w:style w:type="character" w:styleId="FollowedHyperlink">
    <w:name w:val="FollowedHyperlink"/>
    <w:basedOn w:val="DefaultParagraphFont"/>
    <w:uiPriority w:val="99"/>
    <w:unhideWhenUsed/>
    <w:rsid w:val="008D2101"/>
    <w:rPr>
      <w:color w:val="954F72" w:themeColor="followedHyperlink"/>
      <w:u w:val="single"/>
    </w:rPr>
  </w:style>
  <w:style w:type="table" w:styleId="TableGrid">
    <w:name w:val="Table Grid"/>
    <w:basedOn w:val="TableNormal"/>
    <w:rsid w:val="008D2101"/>
    <w:pPr>
      <w:spacing w:line="240" w:lineRule="auto"/>
    </w:pPr>
    <w:rPr>
      <w:rFonts w:asciiTheme="minorHAnsi" w:eastAsiaTheme="minorHAnsi" w:hAnsiTheme="minorHAnsi" w:cstheme="minorBidi"/>
      <w:color w:val="auto"/>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rsid w:val="008D2101"/>
    <w:pPr>
      <w:spacing w:line="240" w:lineRule="auto"/>
    </w:pPr>
    <w:rPr>
      <w:rFonts w:eastAsia="Calibri"/>
      <w:color w:val="auto"/>
      <w:sz w:val="24"/>
    </w:rPr>
  </w:style>
  <w:style w:type="paragraph" w:styleId="DocumentMap">
    <w:name w:val="Document Map"/>
    <w:basedOn w:val="Normal"/>
    <w:link w:val="DocumentMapChar"/>
    <w:uiPriority w:val="99"/>
    <w:unhideWhenUsed/>
    <w:rsid w:val="008D2101"/>
    <w:pPr>
      <w:spacing w:line="240" w:lineRule="auto"/>
    </w:pPr>
    <w:rPr>
      <w:rFonts w:ascii="Tahoma" w:eastAsia="Calibri" w:hAnsi="Tahoma" w:cs="Tahoma"/>
      <w:color w:val="auto"/>
      <w:sz w:val="16"/>
      <w:szCs w:val="16"/>
    </w:rPr>
  </w:style>
  <w:style w:type="character" w:customStyle="1" w:styleId="DocumentMapChar">
    <w:name w:val="Document Map Char"/>
    <w:basedOn w:val="DefaultParagraphFont"/>
    <w:link w:val="DocumentMap"/>
    <w:uiPriority w:val="99"/>
    <w:rsid w:val="008D2101"/>
    <w:rPr>
      <w:rFonts w:ascii="Tahoma" w:eastAsia="Calibri" w:hAnsi="Tahoma" w:cs="Tahoma"/>
      <w:color w:val="auto"/>
      <w:sz w:val="16"/>
      <w:szCs w:val="16"/>
    </w:rPr>
  </w:style>
  <w:style w:type="character" w:customStyle="1" w:styleId="apple-converted-space">
    <w:name w:val="apple-converted-space"/>
    <w:basedOn w:val="DefaultParagraphFont"/>
    <w:rsid w:val="00944ABD"/>
  </w:style>
</w:styles>
</file>

<file path=word/webSettings.xml><?xml version="1.0" encoding="utf-8"?>
<w:webSettings xmlns:r="http://schemas.openxmlformats.org/officeDocument/2006/relationships" xmlns:w="http://schemas.openxmlformats.org/wordprocessingml/2006/main">
  <w:divs>
    <w:div w:id="426653071">
      <w:bodyDiv w:val="1"/>
      <w:marLeft w:val="0"/>
      <w:marRight w:val="0"/>
      <w:marTop w:val="0"/>
      <w:marBottom w:val="0"/>
      <w:divBdr>
        <w:top w:val="none" w:sz="0" w:space="0" w:color="auto"/>
        <w:left w:val="none" w:sz="0" w:space="0" w:color="auto"/>
        <w:bottom w:val="none" w:sz="0" w:space="0" w:color="auto"/>
        <w:right w:val="none" w:sz="0" w:space="0" w:color="auto"/>
      </w:divBdr>
      <w:divsChild>
        <w:div w:id="60643441">
          <w:marLeft w:val="0"/>
          <w:marRight w:val="0"/>
          <w:marTop w:val="0"/>
          <w:marBottom w:val="0"/>
          <w:divBdr>
            <w:top w:val="none" w:sz="0" w:space="0" w:color="auto"/>
            <w:left w:val="none" w:sz="0" w:space="0" w:color="auto"/>
            <w:bottom w:val="none" w:sz="0" w:space="0" w:color="auto"/>
            <w:right w:val="none" w:sz="0" w:space="0" w:color="auto"/>
          </w:divBdr>
          <w:divsChild>
            <w:div w:id="1423448099">
              <w:marLeft w:val="0"/>
              <w:marRight w:val="0"/>
              <w:marTop w:val="0"/>
              <w:marBottom w:val="0"/>
              <w:divBdr>
                <w:top w:val="none" w:sz="0" w:space="0" w:color="auto"/>
                <w:left w:val="none" w:sz="0" w:space="0" w:color="auto"/>
                <w:bottom w:val="none" w:sz="0" w:space="0" w:color="auto"/>
                <w:right w:val="none" w:sz="0" w:space="0" w:color="auto"/>
              </w:divBdr>
              <w:divsChild>
                <w:div w:id="1900364971">
                  <w:marLeft w:val="0"/>
                  <w:marRight w:val="0"/>
                  <w:marTop w:val="0"/>
                  <w:marBottom w:val="0"/>
                  <w:divBdr>
                    <w:top w:val="none" w:sz="0" w:space="0" w:color="auto"/>
                    <w:left w:val="none" w:sz="0" w:space="0" w:color="auto"/>
                    <w:bottom w:val="none" w:sz="0" w:space="0" w:color="auto"/>
                    <w:right w:val="none" w:sz="0" w:space="0" w:color="auto"/>
                  </w:divBdr>
                </w:div>
                <w:div w:id="629477983">
                  <w:marLeft w:val="0"/>
                  <w:marRight w:val="0"/>
                  <w:marTop w:val="0"/>
                  <w:marBottom w:val="0"/>
                  <w:divBdr>
                    <w:top w:val="none" w:sz="0" w:space="0" w:color="auto"/>
                    <w:left w:val="none" w:sz="0" w:space="0" w:color="auto"/>
                    <w:bottom w:val="none" w:sz="0" w:space="0" w:color="auto"/>
                    <w:right w:val="none" w:sz="0" w:space="0" w:color="auto"/>
                  </w:divBdr>
                  <w:divsChild>
                    <w:div w:id="1776946878">
                      <w:marLeft w:val="0"/>
                      <w:marRight w:val="0"/>
                      <w:marTop w:val="0"/>
                      <w:marBottom w:val="0"/>
                      <w:divBdr>
                        <w:top w:val="none" w:sz="0" w:space="0" w:color="auto"/>
                        <w:left w:val="none" w:sz="0" w:space="0" w:color="auto"/>
                        <w:bottom w:val="none" w:sz="0" w:space="0" w:color="auto"/>
                        <w:right w:val="none" w:sz="0" w:space="0" w:color="auto"/>
                      </w:divBdr>
                      <w:divsChild>
                        <w:div w:id="1743676416">
                          <w:marLeft w:val="0"/>
                          <w:marRight w:val="0"/>
                          <w:marTop w:val="0"/>
                          <w:marBottom w:val="0"/>
                          <w:divBdr>
                            <w:top w:val="none" w:sz="0" w:space="0" w:color="auto"/>
                            <w:left w:val="none" w:sz="0" w:space="0" w:color="auto"/>
                            <w:bottom w:val="none" w:sz="0" w:space="0" w:color="auto"/>
                            <w:right w:val="none" w:sz="0" w:space="0" w:color="auto"/>
                          </w:divBdr>
                        </w:div>
                        <w:div w:id="64257811">
                          <w:marLeft w:val="0"/>
                          <w:marRight w:val="0"/>
                          <w:marTop w:val="0"/>
                          <w:marBottom w:val="0"/>
                          <w:divBdr>
                            <w:top w:val="none" w:sz="0" w:space="0" w:color="auto"/>
                            <w:left w:val="none" w:sz="0" w:space="0" w:color="auto"/>
                            <w:bottom w:val="none" w:sz="0" w:space="0" w:color="auto"/>
                            <w:right w:val="none" w:sz="0" w:space="0" w:color="auto"/>
                          </w:divBdr>
                        </w:div>
                        <w:div w:id="8249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47619">
      <w:bodyDiv w:val="1"/>
      <w:marLeft w:val="0"/>
      <w:marRight w:val="0"/>
      <w:marTop w:val="0"/>
      <w:marBottom w:val="0"/>
      <w:divBdr>
        <w:top w:val="none" w:sz="0" w:space="0" w:color="auto"/>
        <w:left w:val="none" w:sz="0" w:space="0" w:color="auto"/>
        <w:bottom w:val="none" w:sz="0" w:space="0" w:color="auto"/>
        <w:right w:val="none" w:sz="0" w:space="0" w:color="auto"/>
      </w:divBdr>
    </w:div>
    <w:div w:id="880673718">
      <w:bodyDiv w:val="1"/>
      <w:marLeft w:val="0"/>
      <w:marRight w:val="0"/>
      <w:marTop w:val="0"/>
      <w:marBottom w:val="0"/>
      <w:divBdr>
        <w:top w:val="none" w:sz="0" w:space="0" w:color="auto"/>
        <w:left w:val="none" w:sz="0" w:space="0" w:color="auto"/>
        <w:bottom w:val="none" w:sz="0" w:space="0" w:color="auto"/>
        <w:right w:val="none" w:sz="0" w:space="0" w:color="auto"/>
      </w:divBdr>
      <w:divsChild>
        <w:div w:id="479081876">
          <w:marLeft w:val="0"/>
          <w:marRight w:val="0"/>
          <w:marTop w:val="0"/>
          <w:marBottom w:val="0"/>
          <w:divBdr>
            <w:top w:val="none" w:sz="0" w:space="0" w:color="auto"/>
            <w:left w:val="none" w:sz="0" w:space="0" w:color="auto"/>
            <w:bottom w:val="none" w:sz="0" w:space="0" w:color="auto"/>
            <w:right w:val="none" w:sz="0" w:space="0" w:color="auto"/>
          </w:divBdr>
        </w:div>
        <w:div w:id="1979919524">
          <w:marLeft w:val="0"/>
          <w:marRight w:val="0"/>
          <w:marTop w:val="0"/>
          <w:marBottom w:val="0"/>
          <w:divBdr>
            <w:top w:val="none" w:sz="0" w:space="0" w:color="auto"/>
            <w:left w:val="none" w:sz="0" w:space="0" w:color="auto"/>
            <w:bottom w:val="none" w:sz="0" w:space="0" w:color="auto"/>
            <w:right w:val="none" w:sz="0" w:space="0" w:color="auto"/>
          </w:divBdr>
        </w:div>
      </w:divsChild>
    </w:div>
    <w:div w:id="914818226">
      <w:bodyDiv w:val="1"/>
      <w:marLeft w:val="0"/>
      <w:marRight w:val="0"/>
      <w:marTop w:val="0"/>
      <w:marBottom w:val="0"/>
      <w:divBdr>
        <w:top w:val="none" w:sz="0" w:space="0" w:color="auto"/>
        <w:left w:val="none" w:sz="0" w:space="0" w:color="auto"/>
        <w:bottom w:val="none" w:sz="0" w:space="0" w:color="auto"/>
        <w:right w:val="none" w:sz="0" w:space="0" w:color="auto"/>
      </w:divBdr>
      <w:divsChild>
        <w:div w:id="1522626598">
          <w:marLeft w:val="0"/>
          <w:marRight w:val="0"/>
          <w:marTop w:val="0"/>
          <w:marBottom w:val="0"/>
          <w:divBdr>
            <w:top w:val="none" w:sz="0" w:space="0" w:color="auto"/>
            <w:left w:val="none" w:sz="0" w:space="0" w:color="auto"/>
            <w:bottom w:val="none" w:sz="0" w:space="0" w:color="auto"/>
            <w:right w:val="none" w:sz="0" w:space="0" w:color="auto"/>
          </w:divBdr>
        </w:div>
        <w:div w:id="9258083">
          <w:marLeft w:val="0"/>
          <w:marRight w:val="0"/>
          <w:marTop w:val="0"/>
          <w:marBottom w:val="0"/>
          <w:divBdr>
            <w:top w:val="none" w:sz="0" w:space="0" w:color="auto"/>
            <w:left w:val="none" w:sz="0" w:space="0" w:color="auto"/>
            <w:bottom w:val="none" w:sz="0" w:space="0" w:color="auto"/>
            <w:right w:val="none" w:sz="0" w:space="0" w:color="auto"/>
          </w:divBdr>
        </w:div>
      </w:divsChild>
    </w:div>
    <w:div w:id="952591212">
      <w:bodyDiv w:val="1"/>
      <w:marLeft w:val="0"/>
      <w:marRight w:val="0"/>
      <w:marTop w:val="0"/>
      <w:marBottom w:val="0"/>
      <w:divBdr>
        <w:top w:val="none" w:sz="0" w:space="0" w:color="auto"/>
        <w:left w:val="none" w:sz="0" w:space="0" w:color="auto"/>
        <w:bottom w:val="none" w:sz="0" w:space="0" w:color="auto"/>
        <w:right w:val="none" w:sz="0" w:space="0" w:color="auto"/>
      </w:divBdr>
    </w:div>
    <w:div w:id="17249881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978</Words>
  <Characters>5575</Characters>
  <Application>Microsoft Macintosh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WestEd RFQ - October 2014.docx</vt:lpstr>
    </vt:vector>
  </TitlesOfParts>
  <Company>WestEd</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WestEd RFQ - October 2014.docx</dc:title>
  <dc:creator>dhedgsp</dc:creator>
  <cp:lastModifiedBy>Melissa Cheung</cp:lastModifiedBy>
  <cp:revision>3</cp:revision>
  <dcterms:created xsi:type="dcterms:W3CDTF">2015-02-02T22:47:00Z</dcterms:created>
  <dcterms:modified xsi:type="dcterms:W3CDTF">2015-02-02T22:53:00Z</dcterms:modified>
</cp:coreProperties>
</file>